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43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528"/>
        <w:gridCol w:w="1760"/>
        <w:gridCol w:w="4394"/>
      </w:tblGrid>
      <w:tr w:rsidR="00C17C26" w:rsidRPr="009D75F2" w:rsidTr="008922DC">
        <w:tc>
          <w:tcPr>
            <w:tcW w:w="452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C17C26" w:rsidRPr="00003A41" w:rsidRDefault="00C17C26" w:rsidP="008922DC">
            <w:pPr>
              <w:pStyle w:val="1"/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>БАШ</w:t>
            </w:r>
            <w:r w:rsidRPr="00003A41">
              <w:rPr>
                <w:rStyle w:val="a4"/>
                <w:rFonts w:eastAsia="MS Mincho"/>
                <w:sz w:val="20"/>
                <w:szCs w:val="20"/>
              </w:rPr>
              <w:t>Ҡ</w:t>
            </w:r>
            <w:r w:rsidRPr="00003A41">
              <w:rPr>
                <w:rStyle w:val="a4"/>
                <w:sz w:val="20"/>
                <w:szCs w:val="20"/>
              </w:rPr>
              <w:t>ОРТОСТАН РЕСПУБЛИКАҺ</w:t>
            </w:r>
            <w:proofErr w:type="gramStart"/>
            <w:r w:rsidRPr="00003A41">
              <w:rPr>
                <w:rStyle w:val="a4"/>
                <w:sz w:val="20"/>
                <w:szCs w:val="20"/>
              </w:rPr>
              <w:t>Ы</w:t>
            </w:r>
            <w:proofErr w:type="gramEnd"/>
          </w:p>
          <w:p w:rsidR="00C17C26" w:rsidRPr="00003A41" w:rsidRDefault="00C17C26" w:rsidP="008922DC">
            <w:pPr>
              <w:pStyle w:val="1"/>
              <w:tabs>
                <w:tab w:val="center" w:pos="2043"/>
                <w:tab w:val="right" w:pos="4086"/>
              </w:tabs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ab/>
              <w:t>ӘЛШӘЙ РАЙОНЫ</w:t>
            </w:r>
            <w:r w:rsidRPr="00003A41">
              <w:rPr>
                <w:rStyle w:val="a4"/>
                <w:sz w:val="20"/>
                <w:szCs w:val="20"/>
              </w:rPr>
              <w:tab/>
            </w:r>
          </w:p>
          <w:p w:rsidR="00C17C26" w:rsidRPr="00003A41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>МУНИЦИПАЛЬ РАЙОНЫНЫҢ</w:t>
            </w:r>
          </w:p>
          <w:p w:rsidR="00C17C26" w:rsidRPr="00003A41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>Г</w:t>
            </w:r>
            <w:r w:rsidRPr="00003A41">
              <w:rPr>
                <w:rStyle w:val="a4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4"/>
                <w:sz w:val="20"/>
                <w:szCs w:val="20"/>
              </w:rPr>
              <w:t>ЙН</w:t>
            </w:r>
            <w:r w:rsidRPr="00003A41">
              <w:rPr>
                <w:rStyle w:val="a4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4"/>
                <w:sz w:val="20"/>
                <w:szCs w:val="20"/>
              </w:rPr>
              <w:t>ЯМАК АУЫЛ СОВЕТЫ</w:t>
            </w:r>
          </w:p>
          <w:p w:rsidR="00C17C26" w:rsidRPr="00003A41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 xml:space="preserve">        (БАШ</w:t>
            </w:r>
            <w:r w:rsidRPr="00003A41">
              <w:rPr>
                <w:rStyle w:val="a4"/>
                <w:sz w:val="20"/>
                <w:szCs w:val="20"/>
                <w:lang w:val="tt-RU"/>
              </w:rPr>
              <w:t>К</w:t>
            </w:r>
            <w:r w:rsidRPr="00003A41">
              <w:rPr>
                <w:rStyle w:val="a4"/>
                <w:sz w:val="20"/>
                <w:szCs w:val="20"/>
              </w:rPr>
              <w:t>ОРТОСТАН  РЕСПУБЛИКАҺ</w:t>
            </w:r>
            <w:proofErr w:type="gramStart"/>
            <w:r w:rsidRPr="00003A41">
              <w:rPr>
                <w:rStyle w:val="a4"/>
                <w:sz w:val="20"/>
                <w:szCs w:val="20"/>
              </w:rPr>
              <w:t>Ы</w:t>
            </w:r>
            <w:proofErr w:type="gramEnd"/>
            <w:r w:rsidRPr="00003A41">
              <w:rPr>
                <w:rStyle w:val="a4"/>
                <w:sz w:val="20"/>
                <w:szCs w:val="20"/>
              </w:rPr>
              <w:t xml:space="preserve">  ӘЛШӘЙ  РАЙОНЫ  Г</w:t>
            </w:r>
            <w:r w:rsidRPr="00003A41">
              <w:rPr>
                <w:rStyle w:val="a4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4"/>
                <w:sz w:val="20"/>
                <w:szCs w:val="20"/>
              </w:rPr>
              <w:t>ЙН</w:t>
            </w:r>
            <w:r w:rsidRPr="00003A41">
              <w:rPr>
                <w:rStyle w:val="a4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4"/>
                <w:sz w:val="20"/>
                <w:szCs w:val="20"/>
              </w:rPr>
              <w:t>ЯМАК   АУЫЛ  СОВЕТЫ)</w:t>
            </w:r>
          </w:p>
          <w:p w:rsidR="00C17C26" w:rsidRPr="00003A41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 xml:space="preserve">   Ү</w:t>
            </w:r>
            <w:r w:rsidRPr="00003A41">
              <w:rPr>
                <w:rStyle w:val="a4"/>
                <w:sz w:val="20"/>
                <w:szCs w:val="20"/>
                <w:lang w:val="tt-RU"/>
              </w:rPr>
              <w:t>з</w:t>
            </w:r>
            <w:r w:rsidRPr="00003A41">
              <w:rPr>
                <w:rStyle w:val="a4"/>
                <w:sz w:val="20"/>
                <w:szCs w:val="20"/>
              </w:rPr>
              <w:t xml:space="preserve">әк </w:t>
            </w:r>
            <w:proofErr w:type="spellStart"/>
            <w:r w:rsidRPr="00003A41">
              <w:rPr>
                <w:rStyle w:val="a4"/>
                <w:sz w:val="20"/>
                <w:szCs w:val="20"/>
              </w:rPr>
              <w:t>урамы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>, 45, Г</w:t>
            </w:r>
            <w:r w:rsidRPr="00003A41">
              <w:rPr>
                <w:rStyle w:val="a4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4"/>
                <w:sz w:val="20"/>
                <w:szCs w:val="20"/>
              </w:rPr>
              <w:t>йн</w:t>
            </w:r>
            <w:proofErr w:type="spellEnd"/>
            <w:r w:rsidRPr="00003A41">
              <w:rPr>
                <w:rStyle w:val="a4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4"/>
                <w:sz w:val="20"/>
                <w:szCs w:val="20"/>
              </w:rPr>
              <w:t>ямак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 xml:space="preserve">  </w:t>
            </w:r>
            <w:proofErr w:type="spellStart"/>
            <w:r w:rsidRPr="00003A41">
              <w:rPr>
                <w:rStyle w:val="a4"/>
                <w:sz w:val="20"/>
                <w:szCs w:val="20"/>
              </w:rPr>
              <w:t>ауылы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>, Әлшәй районы,</w:t>
            </w:r>
          </w:p>
          <w:p w:rsidR="00C17C26" w:rsidRPr="00003A41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>Баш</w:t>
            </w:r>
            <w:r w:rsidRPr="00003A41">
              <w:rPr>
                <w:rStyle w:val="a4"/>
                <w:rFonts w:eastAsia="MS Mincho"/>
                <w:sz w:val="20"/>
                <w:szCs w:val="20"/>
                <w:lang w:val="tt-RU"/>
              </w:rPr>
              <w:t>к</w:t>
            </w:r>
            <w:proofErr w:type="spellStart"/>
            <w:r w:rsidRPr="00003A41">
              <w:rPr>
                <w:rStyle w:val="a4"/>
                <w:sz w:val="20"/>
                <w:szCs w:val="20"/>
              </w:rPr>
              <w:t>ортостан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 xml:space="preserve">  Республикаһы, 452132.</w:t>
            </w:r>
          </w:p>
          <w:p w:rsidR="00C17C26" w:rsidRPr="00003A41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4"/>
                <w:sz w:val="20"/>
                <w:szCs w:val="20"/>
              </w:rPr>
              <w:t>телефон/факс (34754) 3-69-60.</w:t>
            </w:r>
          </w:p>
          <w:p w:rsidR="00C17C26" w:rsidRPr="00003A41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003A41">
              <w:rPr>
                <w:rStyle w:val="a4"/>
                <w:sz w:val="20"/>
                <w:szCs w:val="20"/>
              </w:rPr>
              <w:t>e-mail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 xml:space="preserve">: </w:t>
            </w:r>
            <w:proofErr w:type="spellStart"/>
            <w:r w:rsidRPr="00003A41">
              <w:rPr>
                <w:rStyle w:val="a4"/>
                <w:sz w:val="20"/>
                <w:szCs w:val="20"/>
                <w:lang w:val="en-US"/>
              </w:rPr>
              <w:t>LiLia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>_</w:t>
            </w:r>
            <w:proofErr w:type="spellStart"/>
            <w:r w:rsidRPr="00003A41">
              <w:rPr>
                <w:rStyle w:val="a4"/>
                <w:sz w:val="20"/>
                <w:szCs w:val="20"/>
                <w:lang w:val="en-US"/>
              </w:rPr>
              <w:t>gainy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>@</w:t>
            </w:r>
            <w:proofErr w:type="spellStart"/>
            <w:r w:rsidRPr="00003A41">
              <w:rPr>
                <w:rStyle w:val="a4"/>
                <w:sz w:val="20"/>
                <w:szCs w:val="20"/>
                <w:lang w:val="en-US"/>
              </w:rPr>
              <w:t>ufamts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4"/>
                <w:sz w:val="20"/>
                <w:szCs w:val="20"/>
                <w:lang w:val="en-US"/>
              </w:rPr>
              <w:t>ru</w:t>
            </w:r>
            <w:proofErr w:type="spellEnd"/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003A41">
              <w:rPr>
                <w:rStyle w:val="a4"/>
                <w:sz w:val="20"/>
                <w:szCs w:val="20"/>
              </w:rPr>
              <w:t>http://</w:t>
            </w:r>
            <w:proofErr w:type="spellStart"/>
            <w:r w:rsidRPr="00003A41">
              <w:rPr>
                <w:rStyle w:val="a4"/>
                <w:sz w:val="20"/>
                <w:szCs w:val="20"/>
                <w:lang w:val="en-US"/>
              </w:rPr>
              <w:t>gainu</w:t>
            </w:r>
            <w:proofErr w:type="spellEnd"/>
            <w:r w:rsidRPr="00003A41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4"/>
                <w:sz w:val="20"/>
                <w:szCs w:val="20"/>
              </w:rPr>
              <w:t>spalshey.r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C17C26" w:rsidRPr="009D75F2" w:rsidRDefault="00C17C26" w:rsidP="008922DC">
            <w:pPr>
              <w:pStyle w:val="a9"/>
              <w:jc w:val="right"/>
              <w:rPr>
                <w:rStyle w:val="a4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СОВЕТ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ГАЙНИЯМАКСКИЙ  СЕЛЬСОВЕТ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(ГАЙНИЯМАКСКИЙ   СЕЛЬСОВЕТ АЛЬШЕЕВСКОГО  РАЙОНА  РЕСПУБЛИКИ  БАШКОРТОСТАН)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ул. Центральная, </w:t>
            </w:r>
            <w:r w:rsidRPr="009D75F2">
              <w:rPr>
                <w:rStyle w:val="a4"/>
                <w:rFonts w:ascii="Calibri" w:hAnsi="Calibri"/>
                <w:sz w:val="20"/>
                <w:szCs w:val="20"/>
              </w:rPr>
              <w:t>45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c</w:t>
            </w:r>
            <w:proofErr w:type="gramEnd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ело</w:t>
            </w:r>
            <w:proofErr w:type="spellEnd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 </w:t>
            </w:r>
            <w:proofErr w:type="spellStart"/>
            <w:r w:rsidRPr="009D75F2">
              <w:rPr>
                <w:rStyle w:val="a4"/>
                <w:rFonts w:ascii="Calibri" w:hAnsi="Calibri"/>
                <w:sz w:val="20"/>
                <w:szCs w:val="20"/>
              </w:rPr>
              <w:t>Гайниямак</w:t>
            </w:r>
            <w:proofErr w:type="spellEnd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,                       </w:t>
            </w:r>
            <w:proofErr w:type="spellStart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Альшеевский</w:t>
            </w:r>
            <w:proofErr w:type="spellEnd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 район,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Республика Башкортостан, 45213</w:t>
            </w:r>
            <w:r w:rsidRPr="009D75F2">
              <w:rPr>
                <w:rStyle w:val="a4"/>
                <w:rFonts w:ascii="Calibri" w:hAnsi="Calibri"/>
                <w:sz w:val="20"/>
                <w:szCs w:val="20"/>
              </w:rPr>
              <w:t>2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телефон/факс (34754) 3-</w:t>
            </w:r>
            <w:r w:rsidRPr="009D75F2">
              <w:rPr>
                <w:rStyle w:val="a4"/>
                <w:rFonts w:ascii="Calibri" w:hAnsi="Calibri"/>
                <w:sz w:val="20"/>
                <w:szCs w:val="20"/>
              </w:rPr>
              <w:t>69-60</w:t>
            </w:r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: 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: </w:t>
            </w:r>
            <w:proofErr w:type="spellStart"/>
            <w:r w:rsidRPr="009D75F2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>LiLia</w:t>
            </w:r>
            <w:proofErr w:type="spellEnd"/>
            <w:r w:rsidRPr="009D75F2">
              <w:rPr>
                <w:rStyle w:val="a4"/>
                <w:rFonts w:ascii="Calibri" w:hAnsi="Calibri"/>
                <w:sz w:val="20"/>
                <w:szCs w:val="20"/>
              </w:rPr>
              <w:t>_</w:t>
            </w:r>
            <w:proofErr w:type="spellStart"/>
            <w:r w:rsidRPr="009D75F2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>gainy</w:t>
            </w:r>
            <w:proofErr w:type="spellEnd"/>
            <w:r w:rsidRPr="009D75F2">
              <w:rPr>
                <w:rStyle w:val="a4"/>
                <w:rFonts w:ascii="Calibri" w:hAnsi="Calibri"/>
                <w:sz w:val="20"/>
                <w:szCs w:val="20"/>
              </w:rPr>
              <w:t>@</w:t>
            </w:r>
            <w:proofErr w:type="spellStart"/>
            <w:r w:rsidRPr="009D75F2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>ufamts</w:t>
            </w:r>
            <w:proofErr w:type="spellEnd"/>
            <w:r w:rsidRPr="009D75F2">
              <w:rPr>
                <w:rStyle w:val="a4"/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C17C26" w:rsidRPr="009D75F2" w:rsidRDefault="00C17C26" w:rsidP="008922DC">
            <w:pPr>
              <w:pStyle w:val="1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http://</w:t>
            </w:r>
            <w:r w:rsidRPr="009D75F2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5F2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>gainu</w:t>
            </w:r>
            <w:proofErr w:type="spellEnd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>spalshey.ru</w:t>
            </w:r>
            <w:proofErr w:type="spellEnd"/>
          </w:p>
        </w:tc>
      </w:tr>
      <w:tr w:rsidR="00C17C26" w:rsidRPr="009D75F2" w:rsidTr="001B1E9F">
        <w:trPr>
          <w:trHeight w:val="556"/>
        </w:trPr>
        <w:tc>
          <w:tcPr>
            <w:tcW w:w="10682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C17C26" w:rsidRPr="009D75F2" w:rsidRDefault="00C17C26" w:rsidP="008922DC">
            <w:pPr>
              <w:rPr>
                <w:rStyle w:val="a4"/>
                <w:sz w:val="20"/>
                <w:szCs w:val="20"/>
              </w:rPr>
            </w:pPr>
          </w:p>
          <w:p w:rsidR="00C17C26" w:rsidRPr="009D75F2" w:rsidRDefault="00C17C26" w:rsidP="008922DC">
            <w:pPr>
              <w:ind w:left="-122"/>
              <w:jc w:val="center"/>
              <w:rPr>
                <w:rStyle w:val="a4"/>
                <w:rFonts w:ascii="a_Timer(15%) Bashkir" w:hAnsi="a_Timer(15%) Bashkir"/>
                <w:sz w:val="20"/>
                <w:szCs w:val="20"/>
              </w:rPr>
            </w:pPr>
            <w:r w:rsidRPr="009D75F2">
              <w:rPr>
                <w:rStyle w:val="a4"/>
                <w:rFonts w:ascii="a_Timer(15%) Bashkir" w:hAnsi="a_Timer(15%) Bashkir"/>
                <w:sz w:val="20"/>
                <w:szCs w:val="20"/>
              </w:rPr>
              <w:t xml:space="preserve">        ОГРН  1060259008831              ИНН  0202006710       </w:t>
            </w:r>
          </w:p>
          <w:p w:rsidR="00C17C26" w:rsidRPr="009D75F2" w:rsidRDefault="00C17C26" w:rsidP="008922DC">
            <w:pPr>
              <w:ind w:left="-122"/>
              <w:jc w:val="center"/>
              <w:rPr>
                <w:rStyle w:val="a4"/>
                <w:rFonts w:ascii="a_Timer(15%) Bashkir" w:hAnsi="a_Timer(15%) Bashkir"/>
                <w:sz w:val="20"/>
                <w:szCs w:val="20"/>
              </w:rPr>
            </w:pPr>
          </w:p>
        </w:tc>
      </w:tr>
    </w:tbl>
    <w:p w:rsidR="00C17C26" w:rsidRDefault="00C17C26" w:rsidP="00C17C26">
      <w:pPr>
        <w:spacing w:line="228" w:lineRule="auto"/>
        <w:jc w:val="center"/>
        <w:rPr>
          <w:b/>
          <w:sz w:val="20"/>
          <w:szCs w:val="20"/>
        </w:rPr>
      </w:pPr>
    </w:p>
    <w:p w:rsidR="00FA3116" w:rsidRPr="00E650F5" w:rsidRDefault="00A2564E" w:rsidP="00A2564E">
      <w:pPr>
        <w:jc w:val="center"/>
        <w:rPr>
          <w:b/>
          <w:caps/>
        </w:rPr>
      </w:pPr>
      <w:r w:rsidRPr="00E650F5">
        <w:rPr>
          <w:b/>
          <w:caps/>
        </w:rPr>
        <w:t xml:space="preserve">КАРАР                                            </w:t>
      </w:r>
      <w:r w:rsidR="00FA3116">
        <w:rPr>
          <w:b/>
          <w:caps/>
        </w:rPr>
        <w:t xml:space="preserve">                                                         </w:t>
      </w:r>
      <w:proofErr w:type="gramStart"/>
      <w:r w:rsidRPr="00E650F5">
        <w:rPr>
          <w:b/>
          <w:caps/>
        </w:rPr>
        <w:t>Р</w:t>
      </w:r>
      <w:proofErr w:type="gramEnd"/>
      <w:r w:rsidRPr="00E650F5">
        <w:rPr>
          <w:b/>
          <w:caps/>
        </w:rPr>
        <w:t xml:space="preserve"> Е Ш Е Н И Е</w:t>
      </w:r>
    </w:p>
    <w:p w:rsidR="00FA3116" w:rsidRPr="00B65FA8" w:rsidRDefault="00FA3116" w:rsidP="00FA3116">
      <w:pPr>
        <w:pStyle w:val="ab"/>
        <w:jc w:val="lef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27 март 2020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                              </w:t>
      </w:r>
      <w:r w:rsidRPr="00B65FA8">
        <w:rPr>
          <w:rFonts w:ascii="Arial" w:hAnsi="Arial" w:cs="Arial"/>
          <w:sz w:val="28"/>
          <w:szCs w:val="28"/>
          <w:lang w:val="ru-RU"/>
        </w:rPr>
        <w:t>№</w:t>
      </w:r>
      <w:r>
        <w:rPr>
          <w:rFonts w:ascii="Arial" w:hAnsi="Arial" w:cs="Arial"/>
          <w:sz w:val="28"/>
          <w:szCs w:val="28"/>
          <w:lang w:val="ru-RU"/>
        </w:rPr>
        <w:t xml:space="preserve"> 51                       27 марта 2020г</w:t>
      </w:r>
      <w:r w:rsidRPr="00B65FA8">
        <w:rPr>
          <w:rFonts w:ascii="Arial" w:hAnsi="Arial" w:cs="Arial"/>
          <w:sz w:val="28"/>
          <w:szCs w:val="28"/>
          <w:lang w:val="ru-RU"/>
        </w:rPr>
        <w:t>.</w:t>
      </w:r>
    </w:p>
    <w:p w:rsidR="00A2564E" w:rsidRPr="00E650F5" w:rsidRDefault="00A2564E" w:rsidP="00FA3116"/>
    <w:p w:rsidR="00D8696E" w:rsidRPr="00FA3116" w:rsidRDefault="00A2564E" w:rsidP="00A2564E">
      <w:pPr>
        <w:jc w:val="center"/>
        <w:rPr>
          <w:b/>
          <w:sz w:val="28"/>
          <w:szCs w:val="28"/>
        </w:rPr>
      </w:pPr>
      <w:r w:rsidRPr="00FA3116">
        <w:rPr>
          <w:b/>
          <w:sz w:val="28"/>
          <w:szCs w:val="28"/>
        </w:rPr>
        <w:t xml:space="preserve">О порядке принятия решения </w:t>
      </w:r>
      <w:proofErr w:type="gramStart"/>
      <w:r w:rsidRPr="00FA3116">
        <w:rPr>
          <w:b/>
          <w:sz w:val="28"/>
          <w:szCs w:val="28"/>
        </w:rPr>
        <w:t>о</w:t>
      </w:r>
      <w:proofErr w:type="gramEnd"/>
      <w:r w:rsidRPr="00FA3116">
        <w:rPr>
          <w:b/>
          <w:sz w:val="28"/>
          <w:szCs w:val="28"/>
        </w:rPr>
        <w:t xml:space="preserve"> примени </w:t>
      </w:r>
      <w:proofErr w:type="gramStart"/>
      <w:r w:rsidRPr="00FA3116">
        <w:rPr>
          <w:b/>
          <w:sz w:val="28"/>
          <w:szCs w:val="28"/>
        </w:rPr>
        <w:t>к</w:t>
      </w:r>
      <w:proofErr w:type="gramEnd"/>
      <w:r w:rsidRPr="00FA3116">
        <w:rPr>
          <w:b/>
          <w:sz w:val="28"/>
          <w:szCs w:val="28"/>
        </w:rPr>
        <w:t xml:space="preserve"> депутату, члену выборного органа местного самоуправления, выборному   должностному лицу местного самоуправления мер ответственности </w:t>
      </w:r>
    </w:p>
    <w:p w:rsidR="00A2564E" w:rsidRDefault="00A2564E" w:rsidP="00A2564E">
      <w:pPr>
        <w:jc w:val="center"/>
        <w:rPr>
          <w:sz w:val="28"/>
          <w:szCs w:val="28"/>
        </w:rPr>
      </w:pPr>
    </w:p>
    <w:p w:rsidR="00A2564E" w:rsidRDefault="00A2564E" w:rsidP="00A25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года № 273 – ФЗ «О противодействии  коррупции», Федеральным законом от 6 октября 2003 года № 131 – ФЗ «Об общих принципах организации местного самоуправления в Российской Федерации», Законом Республики Башкортостан от 13 июля 2009 года № 145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«О противодействии коррупции в Республике Башкортостан, Законом Республики Башкортостан от 18 марта 2005 года № 162 «О местном самоуправлении в Республике Башкортостан», Уставом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A2564E" w:rsidRDefault="00A2564E" w:rsidP="00A2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</w:t>
      </w:r>
      <w:r w:rsidR="00FA3116">
        <w:rPr>
          <w:sz w:val="28"/>
          <w:szCs w:val="28"/>
        </w:rPr>
        <w:t xml:space="preserve"> приложению к настоящему решению</w:t>
      </w:r>
      <w:r>
        <w:rPr>
          <w:sz w:val="28"/>
          <w:szCs w:val="28"/>
        </w:rPr>
        <w:t>.</w:t>
      </w:r>
    </w:p>
    <w:p w:rsidR="00A2564E" w:rsidRDefault="00A2564E" w:rsidP="00FA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2.Настояшее решение обнародовать в установленном порядке и разместить на официальном сайте Администрации 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A3116" w:rsidRPr="008B5A8E" w:rsidRDefault="00FA3116" w:rsidP="00FA3116">
      <w:pPr>
        <w:pStyle w:val="80"/>
        <w:shd w:val="clear" w:color="auto" w:fill="auto"/>
        <w:spacing w:after="176" w:line="240" w:lineRule="auto"/>
      </w:pPr>
      <w:r>
        <w:rPr>
          <w:sz w:val="28"/>
          <w:szCs w:val="28"/>
        </w:rPr>
        <w:t>3</w:t>
      </w:r>
      <w:r w:rsidR="00A2564E">
        <w:rPr>
          <w:sz w:val="28"/>
          <w:szCs w:val="28"/>
        </w:rPr>
        <w:t>.</w:t>
      </w:r>
      <w:r w:rsidRPr="00FA3116">
        <w:t xml:space="preserve"> </w:t>
      </w:r>
      <w:proofErr w:type="gramStart"/>
      <w:r w:rsidRPr="00FA3116">
        <w:rPr>
          <w:sz w:val="28"/>
          <w:szCs w:val="28"/>
        </w:rPr>
        <w:t>Контроль за</w:t>
      </w:r>
      <w:proofErr w:type="gramEnd"/>
      <w:r w:rsidRPr="00FA3116">
        <w:rPr>
          <w:sz w:val="28"/>
          <w:szCs w:val="28"/>
        </w:rPr>
        <w:t xml:space="preserve"> исполнением настоящего решения возложить на Постоянную комиссию  по развитию предпринимательства, земельным вопросам,  благоустройству и экологии, по социально-гуманитарным вопросам. </w:t>
      </w:r>
      <w:r w:rsidR="001B1E9F">
        <w:rPr>
          <w:sz w:val="28"/>
          <w:szCs w:val="28"/>
        </w:rPr>
        <w:t>(</w:t>
      </w:r>
      <w:r w:rsidRPr="00FA3116">
        <w:rPr>
          <w:sz w:val="28"/>
          <w:szCs w:val="28"/>
        </w:rPr>
        <w:t xml:space="preserve">Председатель комиссии  </w:t>
      </w:r>
      <w:r w:rsidR="001B1E9F">
        <w:rPr>
          <w:sz w:val="28"/>
          <w:szCs w:val="28"/>
        </w:rPr>
        <w:t xml:space="preserve"> </w:t>
      </w:r>
      <w:proofErr w:type="spellStart"/>
      <w:r w:rsidR="001B1E9F">
        <w:rPr>
          <w:sz w:val="28"/>
          <w:szCs w:val="28"/>
        </w:rPr>
        <w:t>Кашаева</w:t>
      </w:r>
      <w:proofErr w:type="spellEnd"/>
      <w:r w:rsidR="001B1E9F">
        <w:rPr>
          <w:sz w:val="28"/>
          <w:szCs w:val="28"/>
        </w:rPr>
        <w:t xml:space="preserve"> Г.А</w:t>
      </w:r>
      <w:r w:rsidRPr="00FA3116">
        <w:rPr>
          <w:sz w:val="28"/>
          <w:szCs w:val="28"/>
        </w:rPr>
        <w:t>.)</w:t>
      </w:r>
    </w:p>
    <w:p w:rsidR="00A702D8" w:rsidRDefault="00A702D8" w:rsidP="00A2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BB5">
        <w:rPr>
          <w:sz w:val="28"/>
          <w:szCs w:val="28"/>
        </w:rPr>
        <w:t xml:space="preserve"> </w:t>
      </w:r>
      <w:proofErr w:type="spellStart"/>
      <w:r w:rsidR="00992BB5">
        <w:rPr>
          <w:sz w:val="28"/>
          <w:szCs w:val="28"/>
        </w:rPr>
        <w:t>А.И.Усманов</w:t>
      </w:r>
      <w:proofErr w:type="spellEnd"/>
    </w:p>
    <w:p w:rsidR="00A702D8" w:rsidRDefault="00A702D8" w:rsidP="00A702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702D8" w:rsidRDefault="00A702D8" w:rsidP="00A702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решением Совета сельского</w:t>
      </w:r>
    </w:p>
    <w:p w:rsidR="00A702D8" w:rsidRDefault="00A702D8" w:rsidP="00A702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</w:t>
      </w:r>
    </w:p>
    <w:p w:rsidR="00A702D8" w:rsidRDefault="00A702D8" w:rsidP="00A702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Альшеевский район </w:t>
      </w:r>
    </w:p>
    <w:p w:rsidR="00A702D8" w:rsidRDefault="00A702D8" w:rsidP="00A702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702D8" w:rsidRDefault="00A702D8" w:rsidP="00A702D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A3116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FA3116">
        <w:rPr>
          <w:sz w:val="28"/>
          <w:szCs w:val="28"/>
        </w:rPr>
        <w:t xml:space="preserve">  03.</w:t>
      </w:r>
      <w:r>
        <w:rPr>
          <w:sz w:val="28"/>
          <w:szCs w:val="28"/>
        </w:rPr>
        <w:t xml:space="preserve"> 2020 г. №</w:t>
      </w:r>
      <w:r w:rsidR="00FA3116">
        <w:rPr>
          <w:sz w:val="28"/>
          <w:szCs w:val="28"/>
        </w:rPr>
        <w:t>51</w:t>
      </w:r>
    </w:p>
    <w:p w:rsidR="00A702D8" w:rsidRPr="00A702D8" w:rsidRDefault="00A702D8" w:rsidP="00A702D8">
      <w:pPr>
        <w:ind w:firstLine="708"/>
        <w:jc w:val="right"/>
        <w:rPr>
          <w:b/>
          <w:sz w:val="28"/>
          <w:szCs w:val="28"/>
        </w:rPr>
      </w:pPr>
    </w:p>
    <w:p w:rsidR="00A702D8" w:rsidRPr="00A702D8" w:rsidRDefault="00A702D8" w:rsidP="00A702D8">
      <w:pPr>
        <w:ind w:firstLine="708"/>
        <w:jc w:val="center"/>
        <w:rPr>
          <w:b/>
          <w:sz w:val="28"/>
          <w:szCs w:val="28"/>
        </w:rPr>
      </w:pPr>
      <w:r w:rsidRPr="00A702D8">
        <w:rPr>
          <w:b/>
          <w:sz w:val="28"/>
          <w:szCs w:val="28"/>
        </w:rPr>
        <w:t>ПОРЯДОК</w:t>
      </w:r>
    </w:p>
    <w:p w:rsidR="00A702D8" w:rsidRDefault="00A702D8" w:rsidP="00A702D8">
      <w:pPr>
        <w:ind w:firstLine="708"/>
        <w:jc w:val="center"/>
        <w:rPr>
          <w:b/>
          <w:sz w:val="28"/>
          <w:szCs w:val="28"/>
        </w:rPr>
      </w:pPr>
      <w:r w:rsidRPr="00A702D8">
        <w:rPr>
          <w:b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A702D8" w:rsidRDefault="00A702D8" w:rsidP="00A702D8">
      <w:pPr>
        <w:jc w:val="both"/>
        <w:rPr>
          <w:b/>
          <w:sz w:val="28"/>
          <w:szCs w:val="28"/>
        </w:rPr>
      </w:pPr>
    </w:p>
    <w:p w:rsidR="00A702D8" w:rsidRDefault="00A702D8" w:rsidP="00A702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1.Настоящим Порядком принятия решения о применении к депутату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Башкортостан, члену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Башкортостан, выборному должностному лицу 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– выборное должностное лицо) мер ответственности (далее – Порядок), определяется порядок принятия решения о применении</w:t>
      </w:r>
      <w:proofErr w:type="gramEnd"/>
      <w:r>
        <w:rPr>
          <w:sz w:val="28"/>
          <w:szCs w:val="28"/>
        </w:rPr>
        <w:t xml:space="preserve"> к выборному должностному лицу, представившему недостоверные или неполные сведения о своих доходах, расходах, об имуществе и обязательствах  имущественного характера,</w:t>
      </w:r>
      <w:r w:rsidR="00DA7E6D">
        <w:rPr>
          <w:sz w:val="28"/>
          <w:szCs w:val="28"/>
        </w:rPr>
        <w:t xml:space="preserve">   а также сведения о доходах, расходах, об имуществе и обязательствах имущественного характера своих супруги (супруга) и несовершеннолетних  детей, если искажение этих сведений является несущественным, мер ответственности. </w:t>
      </w:r>
    </w:p>
    <w:p w:rsidR="00DA7E6D" w:rsidRDefault="00DA7E6D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 выборному должностному лицу, представившему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несущественными, могут быть применены меры ответственности, указанные в части 7, 3-1 статьи 40 Федерального закона от 6 октября</w:t>
      </w:r>
      <w:proofErr w:type="gramEnd"/>
      <w:r>
        <w:rPr>
          <w:sz w:val="28"/>
          <w:szCs w:val="28"/>
        </w:rPr>
        <w:t xml:space="preserve"> 2013 года № 131 – 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DA7E6D" w:rsidRDefault="00DA7E6D" w:rsidP="00A702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3.Решение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о принятии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соответствующие решения Главы Республики Башкортостан  указанного в части 2 статьи 12.5 Закона Республики Башкортостан от 18 марта 2005 года № 162 «О местном самоуправлении в</w:t>
      </w:r>
      <w:proofErr w:type="gramEnd"/>
      <w:r>
        <w:rPr>
          <w:sz w:val="28"/>
          <w:szCs w:val="28"/>
        </w:rPr>
        <w:t xml:space="preserve"> Республике Башкортостан», не позднее трех лет со дня </w:t>
      </w:r>
      <w:r>
        <w:rPr>
          <w:sz w:val="28"/>
          <w:szCs w:val="28"/>
        </w:rPr>
        <w:lastRenderedPageBreak/>
        <w:t>представления депутатом, членом выборного органа местного самоуправления, выборным должностным лицом</w:t>
      </w:r>
      <w:r w:rsidR="00F956CA">
        <w:rPr>
          <w:sz w:val="28"/>
          <w:szCs w:val="28"/>
        </w:rPr>
        <w:t xml:space="preserve"> местного самоуправления сведений о своих доходах, расходах, об имуществе и обязательствах имущественного  характера, а также сведений о доходах, расходах, об имуществе и </w:t>
      </w:r>
      <w:r w:rsidR="006642A1">
        <w:rPr>
          <w:sz w:val="28"/>
          <w:szCs w:val="28"/>
        </w:rPr>
        <w:t>обязательствах имущественного характера своих супруги (супруга) и несовершеннолетних детей.</w:t>
      </w:r>
    </w:p>
    <w:p w:rsidR="006642A1" w:rsidRDefault="006642A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появления основания для применения мер  юридической ответственности является день поступления в Совет 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обращения Главы Республики Башкортостан с заявлением о применении  мер юридической ответственности к выборному должностному лицу.</w:t>
      </w:r>
    </w:p>
    <w:p w:rsidR="006642A1" w:rsidRDefault="006642A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4.Выборному должностному лицу, в отношении которого на заседании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рассматривается вопрос о применении мер юридической ответственности, предоставляется  слово для выступления.</w:t>
      </w:r>
    </w:p>
    <w:p w:rsidR="006642A1" w:rsidRDefault="006642A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5.Решение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о применении мер юридической 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6642A1" w:rsidRDefault="006642A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Выборное должностное лицо, в отношении которого рассматривается вопрос о применении мер юридической  ответственности, заявляет  до начала голосования о самоотводе. Самоотвод удовлетворяется без голосования.</w:t>
      </w:r>
    </w:p>
    <w:p w:rsidR="006642A1" w:rsidRDefault="006642A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 выборного должностного лица, в отношении которого рассматривается вопрос о применении мер юридической ответственности, и которой был надлежащим образом уведомлен о дате и времени рассмотрения, решения принимается  без его участия.</w:t>
      </w:r>
    </w:p>
    <w:p w:rsidR="006642A1" w:rsidRDefault="006642A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принятия </w:t>
      </w:r>
      <w:r w:rsidR="00876D41">
        <w:rPr>
          <w:sz w:val="28"/>
          <w:szCs w:val="28"/>
        </w:rPr>
        <w:t xml:space="preserve">решения о применении мер юридической ответственности к председателю Совета сельского поселения </w:t>
      </w:r>
      <w:proofErr w:type="spellStart"/>
      <w:r w:rsidR="00992BB5">
        <w:rPr>
          <w:sz w:val="28"/>
          <w:szCs w:val="28"/>
        </w:rPr>
        <w:t>Гайниямакский</w:t>
      </w:r>
      <w:proofErr w:type="spellEnd"/>
      <w:r w:rsidR="00876D41"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876D41" w:rsidRDefault="00876D4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7.Копия решения о применении мер юридической  ответственности к выборному должностному лицу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со дня его принятия размещается на официальном сайте, и вручается лицу, в отношении которого рассматривался вопрос, либо направляется заказным письмом.</w:t>
      </w:r>
    </w:p>
    <w:p w:rsidR="00876D41" w:rsidRPr="00A702D8" w:rsidRDefault="00876D41" w:rsidP="00A70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копия  решения направляется Главе Республике Башкортостан.</w:t>
      </w:r>
    </w:p>
    <w:p w:rsidR="00A2564E" w:rsidRPr="00A2564E" w:rsidRDefault="00A2564E" w:rsidP="00A2564E">
      <w:pPr>
        <w:jc w:val="both"/>
        <w:rPr>
          <w:sz w:val="28"/>
          <w:szCs w:val="28"/>
        </w:rPr>
      </w:pPr>
    </w:p>
    <w:sectPr w:rsidR="00A2564E" w:rsidRPr="00A2564E" w:rsidSect="00D8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AA7"/>
    <w:multiLevelType w:val="hybridMultilevel"/>
    <w:tmpl w:val="DCFC713C"/>
    <w:lvl w:ilvl="0" w:tplc="A7E80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564E"/>
    <w:rsid w:val="001B1E9F"/>
    <w:rsid w:val="006642A1"/>
    <w:rsid w:val="00876D41"/>
    <w:rsid w:val="00992BB5"/>
    <w:rsid w:val="00A2564E"/>
    <w:rsid w:val="00A702D8"/>
    <w:rsid w:val="00AF6A09"/>
    <w:rsid w:val="00C17C26"/>
    <w:rsid w:val="00D14A56"/>
    <w:rsid w:val="00D54DCB"/>
    <w:rsid w:val="00D8696E"/>
    <w:rsid w:val="00DA7E6D"/>
    <w:rsid w:val="00DF161C"/>
    <w:rsid w:val="00F956CA"/>
    <w:rsid w:val="00FA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A2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02D8"/>
    <w:pPr>
      <w:ind w:left="720"/>
      <w:contextualSpacing/>
    </w:pPr>
  </w:style>
  <w:style w:type="character" w:styleId="a8">
    <w:name w:val="page number"/>
    <w:basedOn w:val="a0"/>
    <w:rsid w:val="00C17C26"/>
  </w:style>
  <w:style w:type="paragraph" w:styleId="a9">
    <w:name w:val="header"/>
    <w:basedOn w:val="a"/>
    <w:link w:val="aa"/>
    <w:rsid w:val="00C17C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17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1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FA31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116"/>
    <w:pPr>
      <w:shd w:val="clear" w:color="auto" w:fill="FFFFFF"/>
      <w:spacing w:after="780" w:line="0" w:lineRule="atLeast"/>
    </w:pPr>
    <w:rPr>
      <w:lang w:eastAsia="en-US"/>
    </w:rPr>
  </w:style>
  <w:style w:type="paragraph" w:styleId="ab">
    <w:name w:val="Title"/>
    <w:basedOn w:val="a"/>
    <w:link w:val="ac"/>
    <w:qFormat/>
    <w:rsid w:val="00FA3116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rsid w:val="00FA3116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2020-04-15T10:16:00Z</cp:lastPrinted>
  <dcterms:created xsi:type="dcterms:W3CDTF">2020-03-31T04:39:00Z</dcterms:created>
  <dcterms:modified xsi:type="dcterms:W3CDTF">2020-04-15T10:20:00Z</dcterms:modified>
</cp:coreProperties>
</file>